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F9" w:rsidRDefault="009446F9" w:rsidP="009446F9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Личный кабинет застрахованного лица</w:t>
      </w:r>
    </w:p>
    <w:p w:rsidR="009446F9" w:rsidRDefault="009446F9" w:rsidP="009446F9">
      <w:pPr>
        <w:ind w:left="-567" w:right="-284" w:firstLine="709"/>
        <w:rPr>
          <w:b/>
          <w:sz w:val="28"/>
          <w:szCs w:val="28"/>
        </w:rPr>
      </w:pPr>
    </w:p>
    <w:p w:rsidR="009446F9" w:rsidRDefault="009446F9" w:rsidP="009446F9">
      <w:pPr>
        <w:ind w:left="-567" w:right="-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4445</wp:posOffset>
            </wp:positionV>
            <wp:extent cx="3390900" cy="2933700"/>
            <wp:effectExtent l="19050" t="0" r="0" b="0"/>
            <wp:wrapSquare wrapText="bothSides"/>
            <wp:docPr id="1" name="Рисунок 0" descr="Гос услуги без реги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 без регист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рекомендует всем гражданам и особенно людям старшего возраста дистанционно обращаться за государственными услугами через личный кабинет, чтобы реже посещать общественные места и таким образом снизить риск заражения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 инфекцией.</w:t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практически за любой услугой ПФР сегодня можно через личный кабинет на сайте Фонда или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 Сервисы кабинета охватывают большинство направлений деятельности ПФР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Пенсионеры и </w:t>
      </w:r>
      <w:proofErr w:type="spellStart"/>
      <w:r>
        <w:rPr>
          <w:sz w:val="28"/>
          <w:szCs w:val="28"/>
        </w:rPr>
        <w:t>предпенсионеры</w:t>
      </w:r>
      <w:proofErr w:type="spellEnd"/>
      <w:r>
        <w:rPr>
          <w:sz w:val="28"/>
          <w:szCs w:val="28"/>
        </w:rPr>
        <w:t xml:space="preserve"> могут получить через кабинет необходимые справки, в том числе для дистанционного представления в другие организации. Работающим россиянам в кабинете доступна информация о пенсионных коэффициентах, накоплениях, стаже и отчислениях работодателей на пенсию. Семьи с сертификатом материнского капитала найдут в кабинете информацию о расходовании средств и их актуальной сумме.</w:t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кабинет также позволяет обратиться за оформлением большинства выплат ПФР и управлять их предоставлением. Например, подать заявление об изменении способа доставки пенсии или замене социальной услуги на денежную компенсацию.</w:t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реализованы в кабинете. Соответственно, в нем также есть возможность подать заявление от лица законного представителя: родителя, усыновителя, опекуна или попечителя.</w:t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все же необходимо посетить территориальный офис Пенсионного фонда, лучше воспользоваться сервисом предварительной записи, чтобы прийти к назначенному времени </w:t>
      </w:r>
      <w:proofErr w:type="spellStart"/>
      <w:r>
        <w:rPr>
          <w:sz w:val="28"/>
          <w:szCs w:val="28"/>
        </w:rPr>
        <w:t>ине</w:t>
      </w:r>
      <w:proofErr w:type="spellEnd"/>
      <w:r>
        <w:rPr>
          <w:sz w:val="28"/>
          <w:szCs w:val="28"/>
        </w:rPr>
        <w:t xml:space="preserve"> ожидать приема в очереди. Сервис также позволяет перенести или отменить запись.</w:t>
      </w:r>
    </w:p>
    <w:p w:rsidR="009446F9" w:rsidRDefault="009446F9" w:rsidP="009446F9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Берегите себя, своих близких и будьте здоровы!</w:t>
      </w:r>
    </w:p>
    <w:p w:rsidR="007B0119" w:rsidRDefault="007B0119"/>
    <w:sectPr w:rsidR="007B0119" w:rsidSect="007B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6F9"/>
    <w:rsid w:val="007B0119"/>
    <w:rsid w:val="0094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6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2020-05-23T05:39:00Z</dcterms:created>
  <dcterms:modified xsi:type="dcterms:W3CDTF">2020-05-23T05:46:00Z</dcterms:modified>
</cp:coreProperties>
</file>